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497106" w:rsidRDefault="00D61257">
      <w:pPr>
        <w:rPr>
          <w:rFonts w:ascii="Broadway" w:hAnsi="Broadway"/>
          <w:color w:val="943634" w:themeColor="accent2" w:themeShade="BF"/>
          <w:sz w:val="72"/>
          <w:szCs w:val="72"/>
        </w:rPr>
      </w:pPr>
      <w:r w:rsidRPr="00497106">
        <w:rPr>
          <w:rFonts w:ascii="Broadway" w:hAnsi="Broadway"/>
          <w:color w:val="943634" w:themeColor="accent2" w:themeShade="BF"/>
          <w:sz w:val="72"/>
          <w:szCs w:val="72"/>
        </w:rPr>
        <w:t>“Castagne”</w:t>
      </w:r>
    </w:p>
    <w:p w:rsidR="00D61257" w:rsidRDefault="00D61257"/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Castagne buttate in tasca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a cercar fortuna,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a cercar salute.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Castagne buttate al fuoco scoppiettante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 xml:space="preserve">a cercar allegria, 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compagnia,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famiglia.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Castagne cadute in terra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a far tappeto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al bosco generoso;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castagne raccolte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da mani che le cercano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avidamente,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si pregusta già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ciò che seguirà.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Castagne: antico pane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per genti di montagna,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memorie lontane</w:t>
      </w:r>
    </w:p>
    <w:p w:rsidR="00D61257" w:rsidRPr="00497106" w:rsidRDefault="00D61257">
      <w:pPr>
        <w:rPr>
          <w:rFonts w:ascii="Modern No. 20" w:hAnsi="Modern No. 20"/>
          <w:sz w:val="28"/>
          <w:szCs w:val="28"/>
        </w:rPr>
      </w:pPr>
      <w:r w:rsidRPr="00497106">
        <w:rPr>
          <w:rFonts w:ascii="Modern No. 20" w:hAnsi="Modern No. 20"/>
          <w:sz w:val="28"/>
          <w:szCs w:val="28"/>
        </w:rPr>
        <w:t>giunte sino a noi.</w:t>
      </w:r>
    </w:p>
    <w:sectPr w:rsidR="00D61257" w:rsidRPr="00497106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61257"/>
    <w:rsid w:val="00117A05"/>
    <w:rsid w:val="00497106"/>
    <w:rsid w:val="00866035"/>
    <w:rsid w:val="00D6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2018-11-02T17:42:00Z</dcterms:created>
  <dcterms:modified xsi:type="dcterms:W3CDTF">2018-11-02T17:48:00Z</dcterms:modified>
</cp:coreProperties>
</file>