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Aforisma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 volte bisogna pur dare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uno sguardo alla persona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che eravamo lungo il cammino del passato,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per comprendere oggi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quanto l'esperienza ci abbia cambiato realmente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con le sue perle di vita!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_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