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Aforisma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Per la stragrande maggioranza della ressa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è più facile aprire un libro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 sfogliarlo e leggerlo, piuttosto che guardare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 cuore e comprenderne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 parole dei suoi silenzi!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