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Aforisma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Sugli scogli degli errori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 certa gente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puoi anche salirci sopra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per sorpassare oltre dimenticandoli nel tuo perdono, ma non li potrai mai cancellare dalla mente se son creati volutamente dalla malignità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per far del male intenzionalmente.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